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2023年广西工商职业技术学院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智能审计技能</w:t>
      </w:r>
      <w:r>
        <w:rPr>
          <w:rFonts w:hint="eastAsia" w:ascii="宋体" w:hAnsi="宋体" w:cs="宋体"/>
          <w:b/>
          <w:kern w:val="0"/>
          <w:sz w:val="36"/>
          <w:szCs w:val="36"/>
        </w:rPr>
        <w:t>比赛报名表</w:t>
      </w:r>
    </w:p>
    <w:tbl>
      <w:tblPr>
        <w:tblStyle w:val="2"/>
        <w:tblW w:w="87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75"/>
        <w:gridCol w:w="1110"/>
        <w:gridCol w:w="1380"/>
        <w:gridCol w:w="1861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指导老师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（以二级学院为单位统计，</w:t>
            </w:r>
            <w:r>
              <w:rPr>
                <w:rFonts w:hint="eastAsia"/>
                <w:color w:val="000000"/>
                <w:sz w:val="24"/>
                <w:highlight w:val="none"/>
              </w:rPr>
              <w:t>1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  <w:highlight w:val="none"/>
              </w:rPr>
              <w:t>月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4"/>
                <w:highlight w:val="none"/>
              </w:rPr>
              <w:t>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前发至</w:t>
            </w:r>
            <w:r>
              <w:rPr>
                <w:rFonts w:hint="eastAsia"/>
                <w:color w:val="000000"/>
                <w:sz w:val="24"/>
                <w:highlight w:val="none"/>
              </w:rPr>
              <w:t>梁老师邮箱1370591257@qq.com)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zUzZmU0NTdmYTcxZTFmM2QyMjBkZTAxNDc3YWMifQ=="/>
  </w:docVars>
  <w:rsids>
    <w:rsidRoot w:val="7D7F52FA"/>
    <w:rsid w:val="7D7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2023-12-21T07:41:00Z</dcterms:created>
  <dc:creator>CHENPENG8002</dc:creator>
  <cp:lastModifiedBy>CHENPENG8002</cp:lastModifiedBy>
  <dcterms:modified xsi:type="dcterms:W3CDTF">2023-12-21T07:42:04Z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155DD0A668AF43929FDA9038C4748450_11</vt:lpwstr>
  </property>
</Properties>
</file>